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4C3E4" w14:textId="3F963E0D" w:rsidR="00416034" w:rsidRPr="001747B1" w:rsidRDefault="00284843">
      <w:pPr>
        <w:rPr>
          <w:rFonts w:ascii="Arial" w:hAnsi="Arial" w:cs="Arial"/>
          <w:sz w:val="28"/>
          <w:szCs w:val="28"/>
        </w:rPr>
      </w:pPr>
      <w:r w:rsidRPr="001747B1">
        <w:rPr>
          <w:rFonts w:ascii="Arial" w:hAnsi="Arial" w:cs="Arial"/>
          <w:sz w:val="28"/>
          <w:szCs w:val="28"/>
        </w:rPr>
        <w:t>I would like to start by reading you a quote by the scientist Neil deGrasse Tyson which hints at why I am so excited about this research…</w:t>
      </w:r>
    </w:p>
    <w:tbl>
      <w:tblPr>
        <w:tblStyle w:val="TableGrid"/>
        <w:tblW w:w="0" w:type="auto"/>
        <w:tblLook w:val="04A0" w:firstRow="1" w:lastRow="0" w:firstColumn="1" w:lastColumn="0" w:noHBand="0" w:noVBand="1"/>
      </w:tblPr>
      <w:tblGrid>
        <w:gridCol w:w="9016"/>
      </w:tblGrid>
      <w:tr w:rsidR="00284843" w:rsidRPr="001747B1" w14:paraId="5612B5DA" w14:textId="77777777" w:rsidTr="00284843">
        <w:tc>
          <w:tcPr>
            <w:tcW w:w="9016" w:type="dxa"/>
          </w:tcPr>
          <w:p w14:paraId="1D5751AD" w14:textId="77777777" w:rsidR="00284843" w:rsidRPr="001747B1" w:rsidRDefault="00284843" w:rsidP="00284843">
            <w:pPr>
              <w:rPr>
                <w:rFonts w:ascii="Arial" w:hAnsi="Arial" w:cs="Arial"/>
                <w:i/>
                <w:sz w:val="28"/>
                <w:szCs w:val="28"/>
                <w:shd w:val="clear" w:color="auto" w:fill="FFFFFF"/>
              </w:rPr>
            </w:pPr>
          </w:p>
          <w:p w14:paraId="2C44B639" w14:textId="77777777" w:rsidR="00284843" w:rsidRPr="001747B1" w:rsidRDefault="00284843" w:rsidP="00284843">
            <w:pPr>
              <w:ind w:left="720"/>
              <w:rPr>
                <w:rFonts w:ascii="Arial" w:hAnsi="Arial" w:cs="Arial"/>
                <w:i/>
                <w:sz w:val="28"/>
                <w:szCs w:val="28"/>
                <w:shd w:val="clear" w:color="auto" w:fill="FFFFFF"/>
              </w:rPr>
            </w:pPr>
            <w:r w:rsidRPr="001747B1">
              <w:rPr>
                <w:rFonts w:ascii="Arial" w:hAnsi="Arial" w:cs="Arial"/>
                <w:i/>
                <w:sz w:val="28"/>
                <w:szCs w:val="28"/>
                <w:shd w:val="clear" w:color="auto" w:fill="FFFFFF"/>
              </w:rPr>
              <w:t>Everything we do, every thought we've ever had, is produced by the human brain. But exactly how it operates remains one of the biggest unsolved mysteries, and it seems the more we probe its secrets, the more surprises we find.</w:t>
            </w:r>
          </w:p>
          <w:p w14:paraId="65FA8023" w14:textId="251185BF" w:rsidR="00284843" w:rsidRPr="001747B1" w:rsidRDefault="00284843" w:rsidP="00284843">
            <w:pPr>
              <w:rPr>
                <w:rFonts w:ascii="Arial" w:hAnsi="Arial" w:cs="Arial"/>
                <w:sz w:val="28"/>
                <w:szCs w:val="28"/>
              </w:rPr>
            </w:pPr>
          </w:p>
        </w:tc>
      </w:tr>
      <w:tr w:rsidR="00284843" w:rsidRPr="001747B1" w14:paraId="2A8CE59E" w14:textId="77777777" w:rsidTr="00284843">
        <w:tc>
          <w:tcPr>
            <w:tcW w:w="9016" w:type="dxa"/>
          </w:tcPr>
          <w:p w14:paraId="28C6F991" w14:textId="0E4C080C" w:rsidR="00284843" w:rsidRPr="001747B1" w:rsidRDefault="00284843" w:rsidP="00284843">
            <w:pPr>
              <w:rPr>
                <w:rFonts w:ascii="Arial" w:hAnsi="Arial" w:cs="Arial"/>
                <w:sz w:val="28"/>
                <w:szCs w:val="28"/>
              </w:rPr>
            </w:pPr>
            <w:r w:rsidRPr="001747B1">
              <w:rPr>
                <w:rFonts w:ascii="Arial" w:hAnsi="Arial" w:cs="Arial"/>
                <w:sz w:val="28"/>
                <w:szCs w:val="28"/>
              </w:rPr>
              <w:t xml:space="preserve">My title has not changed from last time, it is still </w:t>
            </w:r>
          </w:p>
          <w:p w14:paraId="15DD5FBF" w14:textId="77777777" w:rsidR="00284843" w:rsidRPr="001747B1" w:rsidRDefault="00284843" w:rsidP="00284843">
            <w:pPr>
              <w:rPr>
                <w:rFonts w:ascii="Arial" w:hAnsi="Arial" w:cs="Arial"/>
                <w:sz w:val="28"/>
                <w:szCs w:val="28"/>
              </w:rPr>
            </w:pPr>
          </w:p>
          <w:p w14:paraId="174965B5" w14:textId="77777777" w:rsidR="00284843" w:rsidRPr="001747B1" w:rsidRDefault="00284843" w:rsidP="00284843">
            <w:pPr>
              <w:ind w:left="720"/>
              <w:rPr>
                <w:rFonts w:ascii="Arial" w:hAnsi="Arial" w:cs="Arial"/>
                <w:sz w:val="28"/>
                <w:szCs w:val="28"/>
              </w:rPr>
            </w:pPr>
            <w:r w:rsidRPr="001747B1">
              <w:rPr>
                <w:rFonts w:ascii="Arial" w:hAnsi="Arial" w:cs="Arial"/>
                <w:sz w:val="28"/>
                <w:szCs w:val="28"/>
              </w:rPr>
              <w:t>Exploring event-related potential patterns in a complex, sequential, decision-making environment</w:t>
            </w:r>
          </w:p>
          <w:p w14:paraId="26D73EB1" w14:textId="68AEDC61" w:rsidR="00284843" w:rsidRPr="001747B1" w:rsidRDefault="00284843" w:rsidP="00284843">
            <w:pPr>
              <w:ind w:left="720"/>
              <w:rPr>
                <w:rFonts w:ascii="Arial" w:hAnsi="Arial" w:cs="Arial"/>
                <w:sz w:val="28"/>
                <w:szCs w:val="28"/>
              </w:rPr>
            </w:pPr>
          </w:p>
        </w:tc>
      </w:tr>
      <w:tr w:rsidR="00284843" w:rsidRPr="001747B1" w14:paraId="294CEDE8" w14:textId="77777777" w:rsidTr="00284843">
        <w:tc>
          <w:tcPr>
            <w:tcW w:w="9016" w:type="dxa"/>
          </w:tcPr>
          <w:p w14:paraId="7A51A5A7" w14:textId="1F26D538" w:rsidR="00284843" w:rsidRPr="001747B1" w:rsidRDefault="00284843" w:rsidP="00284843">
            <w:pPr>
              <w:rPr>
                <w:rFonts w:ascii="Arial" w:hAnsi="Arial" w:cs="Arial"/>
                <w:sz w:val="28"/>
                <w:szCs w:val="28"/>
              </w:rPr>
            </w:pPr>
            <w:r w:rsidRPr="001747B1">
              <w:rPr>
                <w:rFonts w:ascii="Arial" w:hAnsi="Arial" w:cs="Arial"/>
                <w:sz w:val="28"/>
                <w:szCs w:val="28"/>
              </w:rPr>
              <w:t>My research question and primary objective ha</w:t>
            </w:r>
            <w:r w:rsidR="008832B7" w:rsidRPr="001747B1">
              <w:rPr>
                <w:rFonts w:ascii="Arial" w:hAnsi="Arial" w:cs="Arial"/>
                <w:sz w:val="28"/>
                <w:szCs w:val="28"/>
              </w:rPr>
              <w:t>ve</w:t>
            </w:r>
            <w:r w:rsidRPr="001747B1">
              <w:rPr>
                <w:rFonts w:ascii="Arial" w:hAnsi="Arial" w:cs="Arial"/>
                <w:sz w:val="28"/>
                <w:szCs w:val="28"/>
              </w:rPr>
              <w:t xml:space="preserve"> not changed except that I am now using 1-, 5- and 10- minute blitz chess games. The reason for this is that I found no justification for using 3- minute chess, whereas the 5- minute chess game is the median between the 1 minute and the 10- minute games </w:t>
            </w:r>
            <w:r w:rsidR="00FE61E8" w:rsidRPr="001747B1">
              <w:rPr>
                <w:rFonts w:ascii="Arial" w:hAnsi="Arial" w:cs="Arial"/>
                <w:sz w:val="28"/>
                <w:szCs w:val="28"/>
              </w:rPr>
              <w:t>and includes</w:t>
            </w:r>
            <w:r w:rsidRPr="001747B1">
              <w:rPr>
                <w:rFonts w:ascii="Arial" w:hAnsi="Arial" w:cs="Arial"/>
                <w:sz w:val="28"/>
                <w:szCs w:val="28"/>
              </w:rPr>
              <w:t xml:space="preserve"> features of both games coming into play. </w:t>
            </w:r>
          </w:p>
        </w:tc>
      </w:tr>
      <w:tr w:rsidR="00284843" w:rsidRPr="001747B1" w14:paraId="16148A40" w14:textId="77777777" w:rsidTr="00284843">
        <w:tc>
          <w:tcPr>
            <w:tcW w:w="9016" w:type="dxa"/>
          </w:tcPr>
          <w:p w14:paraId="17238C76" w14:textId="66D63705" w:rsidR="00284843" w:rsidRPr="001747B1" w:rsidRDefault="00FE61E8" w:rsidP="00284843">
            <w:pPr>
              <w:rPr>
                <w:rFonts w:ascii="Arial" w:hAnsi="Arial" w:cs="Arial"/>
                <w:sz w:val="28"/>
                <w:szCs w:val="28"/>
              </w:rPr>
            </w:pPr>
            <w:r w:rsidRPr="001747B1">
              <w:rPr>
                <w:rFonts w:ascii="Arial" w:hAnsi="Arial" w:cs="Arial"/>
                <w:sz w:val="28"/>
                <w:szCs w:val="28"/>
              </w:rPr>
              <w:t>The secondary objectives are:</w:t>
            </w:r>
          </w:p>
          <w:p w14:paraId="62C0D561" w14:textId="3E349CC6" w:rsidR="00FE61E8" w:rsidRDefault="00FE61E8" w:rsidP="0026587D">
            <w:pPr>
              <w:pStyle w:val="ListParagraph"/>
              <w:numPr>
                <w:ilvl w:val="0"/>
                <w:numId w:val="1"/>
              </w:numPr>
              <w:spacing w:line="240" w:lineRule="auto"/>
              <w:ind w:left="641" w:hanging="357"/>
              <w:rPr>
                <w:rFonts w:cs="Arial"/>
                <w:sz w:val="28"/>
                <w:szCs w:val="28"/>
              </w:rPr>
            </w:pPr>
            <w:r w:rsidRPr="001747B1">
              <w:rPr>
                <w:rFonts w:cs="Arial"/>
                <w:sz w:val="28"/>
                <w:szCs w:val="28"/>
              </w:rPr>
              <w:t>To explore the temporal and spatial ERP patterns that may exist in the chess context described above;</w:t>
            </w:r>
          </w:p>
          <w:p w14:paraId="036F1D05" w14:textId="77777777" w:rsidR="0026587D" w:rsidRPr="001747B1" w:rsidRDefault="0026587D" w:rsidP="0026587D">
            <w:pPr>
              <w:pStyle w:val="ListParagraph"/>
              <w:spacing w:line="240" w:lineRule="auto"/>
              <w:ind w:left="641"/>
              <w:rPr>
                <w:rFonts w:cs="Arial"/>
                <w:sz w:val="28"/>
                <w:szCs w:val="28"/>
              </w:rPr>
            </w:pPr>
          </w:p>
          <w:p w14:paraId="5BACA7C4" w14:textId="58B8E80F" w:rsidR="00FE61E8" w:rsidRDefault="00FE61E8" w:rsidP="0026587D">
            <w:pPr>
              <w:pStyle w:val="ListParagraph"/>
              <w:numPr>
                <w:ilvl w:val="0"/>
                <w:numId w:val="1"/>
              </w:numPr>
              <w:spacing w:line="240" w:lineRule="auto"/>
              <w:ind w:left="641" w:hanging="357"/>
              <w:rPr>
                <w:rFonts w:cs="Arial"/>
                <w:sz w:val="28"/>
                <w:szCs w:val="28"/>
              </w:rPr>
            </w:pPr>
            <w:r w:rsidRPr="001747B1">
              <w:rPr>
                <w:rFonts w:cs="Arial"/>
                <w:sz w:val="28"/>
                <w:szCs w:val="28"/>
              </w:rPr>
              <w:t>To explore the cognitive load correlates associated with the chess context described above;</w:t>
            </w:r>
          </w:p>
          <w:p w14:paraId="48AB7DD6" w14:textId="2CFBC00D" w:rsidR="0026587D" w:rsidRPr="0026587D" w:rsidRDefault="0026587D" w:rsidP="0026587D">
            <w:pPr>
              <w:rPr>
                <w:rFonts w:cs="Arial"/>
                <w:sz w:val="28"/>
                <w:szCs w:val="28"/>
              </w:rPr>
            </w:pPr>
          </w:p>
          <w:p w14:paraId="09ACEADD" w14:textId="510371A9" w:rsidR="00FE61E8" w:rsidRDefault="00FE61E8" w:rsidP="0026587D">
            <w:pPr>
              <w:pStyle w:val="ListParagraph"/>
              <w:numPr>
                <w:ilvl w:val="0"/>
                <w:numId w:val="1"/>
              </w:numPr>
              <w:spacing w:line="240" w:lineRule="auto"/>
              <w:ind w:left="641" w:hanging="357"/>
              <w:rPr>
                <w:rFonts w:cs="Arial"/>
                <w:sz w:val="28"/>
                <w:szCs w:val="28"/>
              </w:rPr>
            </w:pPr>
            <w:r w:rsidRPr="001747B1">
              <w:rPr>
                <w:rFonts w:cs="Arial"/>
                <w:sz w:val="28"/>
                <w:szCs w:val="28"/>
              </w:rPr>
              <w:t>To explore the emotions associated with the decision making linked to the chess context described above, incorporating both the participant’s subjective experience and the neural correlates linked with these emotions;</w:t>
            </w:r>
          </w:p>
          <w:p w14:paraId="0C2C506A" w14:textId="24B56990" w:rsidR="0026587D" w:rsidRPr="0026587D" w:rsidRDefault="0026587D" w:rsidP="0026587D">
            <w:pPr>
              <w:rPr>
                <w:rFonts w:cs="Arial"/>
                <w:sz w:val="28"/>
                <w:szCs w:val="28"/>
              </w:rPr>
            </w:pPr>
          </w:p>
          <w:p w14:paraId="49BADFE6" w14:textId="2F7A8242" w:rsidR="00FE61E8" w:rsidRDefault="00FE61E8" w:rsidP="0026587D">
            <w:pPr>
              <w:pStyle w:val="ListParagraph"/>
              <w:numPr>
                <w:ilvl w:val="0"/>
                <w:numId w:val="1"/>
              </w:numPr>
              <w:spacing w:line="240" w:lineRule="auto"/>
              <w:ind w:left="641" w:hanging="357"/>
              <w:rPr>
                <w:rFonts w:cs="Arial"/>
                <w:sz w:val="28"/>
                <w:szCs w:val="28"/>
              </w:rPr>
            </w:pPr>
            <w:r w:rsidRPr="001747B1">
              <w:rPr>
                <w:rFonts w:cs="Arial"/>
                <w:sz w:val="28"/>
                <w:szCs w:val="28"/>
              </w:rPr>
              <w:t>To attempt to identify a moment of realisation (an “AHA” moment) of success or failure associated with the chess context described above, both from a participant’s subjective experience and the neural correlates link</w:t>
            </w:r>
            <w:r w:rsidR="0026587D">
              <w:rPr>
                <w:rFonts w:cs="Arial"/>
                <w:sz w:val="28"/>
                <w:szCs w:val="28"/>
              </w:rPr>
              <w:t>ed to the moment or realisation;</w:t>
            </w:r>
          </w:p>
          <w:p w14:paraId="267363AB" w14:textId="19A5834D" w:rsidR="0026587D" w:rsidRPr="0026587D" w:rsidRDefault="0026587D" w:rsidP="0026587D">
            <w:pPr>
              <w:rPr>
                <w:rFonts w:cs="Arial"/>
                <w:sz w:val="28"/>
                <w:szCs w:val="28"/>
              </w:rPr>
            </w:pPr>
          </w:p>
          <w:p w14:paraId="212C5C90" w14:textId="5709C659" w:rsidR="00FE61E8" w:rsidRDefault="00FE61E8" w:rsidP="0026587D">
            <w:pPr>
              <w:pStyle w:val="ListParagraph"/>
              <w:numPr>
                <w:ilvl w:val="0"/>
                <w:numId w:val="1"/>
              </w:numPr>
              <w:spacing w:line="240" w:lineRule="auto"/>
              <w:ind w:left="641" w:hanging="357"/>
              <w:rPr>
                <w:rFonts w:cs="Arial"/>
                <w:sz w:val="28"/>
                <w:szCs w:val="28"/>
              </w:rPr>
            </w:pPr>
            <w:r w:rsidRPr="001747B1">
              <w:rPr>
                <w:rFonts w:cs="Arial"/>
                <w:sz w:val="28"/>
                <w:szCs w:val="28"/>
              </w:rPr>
              <w:t>To explore if any found patterns differ betwe</w:t>
            </w:r>
            <w:r w:rsidR="0026587D">
              <w:rPr>
                <w:rFonts w:cs="Arial"/>
                <w:sz w:val="28"/>
                <w:szCs w:val="28"/>
              </w:rPr>
              <w:t>en male and female participants;</w:t>
            </w:r>
          </w:p>
          <w:p w14:paraId="21D5CA06" w14:textId="77777777" w:rsidR="0026587D" w:rsidRPr="0026587D" w:rsidRDefault="0026587D" w:rsidP="0026587D">
            <w:pPr>
              <w:pStyle w:val="ListParagraph"/>
              <w:rPr>
                <w:rFonts w:cs="Arial"/>
                <w:sz w:val="28"/>
                <w:szCs w:val="28"/>
              </w:rPr>
            </w:pPr>
          </w:p>
          <w:p w14:paraId="074FA90A" w14:textId="35DEC4E7" w:rsidR="00FE61E8" w:rsidRPr="0026587D" w:rsidRDefault="00FE61E8" w:rsidP="00284843">
            <w:pPr>
              <w:pStyle w:val="ListParagraph"/>
              <w:numPr>
                <w:ilvl w:val="0"/>
                <w:numId w:val="1"/>
              </w:numPr>
              <w:spacing w:line="240" w:lineRule="auto"/>
              <w:ind w:left="641" w:hanging="357"/>
              <w:rPr>
                <w:rFonts w:cs="Arial"/>
                <w:sz w:val="28"/>
                <w:szCs w:val="28"/>
              </w:rPr>
            </w:pPr>
            <w:r w:rsidRPr="001747B1">
              <w:rPr>
                <w:rFonts w:cs="Arial"/>
                <w:sz w:val="28"/>
                <w:szCs w:val="28"/>
              </w:rPr>
              <w:lastRenderedPageBreak/>
              <w:t>Based on the insight gained from the above secondary objectives a descriptive model of the patterns identified in the context above will be constructed</w:t>
            </w:r>
          </w:p>
        </w:tc>
      </w:tr>
      <w:tr w:rsidR="00284843" w:rsidRPr="001747B1" w14:paraId="384E2116" w14:textId="77777777" w:rsidTr="00284843">
        <w:tc>
          <w:tcPr>
            <w:tcW w:w="9016" w:type="dxa"/>
          </w:tcPr>
          <w:p w14:paraId="2D0873C5" w14:textId="57F0E4C7" w:rsidR="00284843" w:rsidRPr="001747B1" w:rsidRDefault="00FE61E8" w:rsidP="00284843">
            <w:pPr>
              <w:rPr>
                <w:rFonts w:ascii="Arial" w:hAnsi="Arial" w:cs="Arial"/>
                <w:sz w:val="28"/>
                <w:szCs w:val="28"/>
              </w:rPr>
            </w:pPr>
            <w:r w:rsidRPr="001747B1">
              <w:rPr>
                <w:rFonts w:ascii="Arial" w:hAnsi="Arial" w:cs="Arial"/>
                <w:sz w:val="28"/>
                <w:szCs w:val="28"/>
              </w:rPr>
              <w:lastRenderedPageBreak/>
              <w:t xml:space="preserve">The information I require remains </w:t>
            </w:r>
            <w:r w:rsidR="0026587D">
              <w:rPr>
                <w:rFonts w:ascii="Arial" w:hAnsi="Arial" w:cs="Arial"/>
                <w:sz w:val="28"/>
                <w:szCs w:val="28"/>
              </w:rPr>
              <w:t xml:space="preserve">largely </w:t>
            </w:r>
            <w:bookmarkStart w:id="0" w:name="_GoBack"/>
            <w:bookmarkEnd w:id="0"/>
            <w:r w:rsidRPr="001747B1">
              <w:rPr>
                <w:rFonts w:ascii="Arial" w:hAnsi="Arial" w:cs="Arial"/>
                <w:sz w:val="28"/>
                <w:szCs w:val="28"/>
              </w:rPr>
              <w:t>the same as last time</w:t>
            </w:r>
          </w:p>
        </w:tc>
      </w:tr>
      <w:tr w:rsidR="00284843" w:rsidRPr="001747B1" w14:paraId="579C1E4B" w14:textId="77777777" w:rsidTr="00284843">
        <w:tc>
          <w:tcPr>
            <w:tcW w:w="9016" w:type="dxa"/>
          </w:tcPr>
          <w:p w14:paraId="57A67A7C" w14:textId="2F1E3580" w:rsidR="006C25C7" w:rsidRPr="001747B1" w:rsidRDefault="00FE61E8" w:rsidP="00284843">
            <w:pPr>
              <w:rPr>
                <w:rFonts w:ascii="Arial" w:hAnsi="Arial" w:cs="Arial"/>
                <w:sz w:val="28"/>
                <w:szCs w:val="28"/>
              </w:rPr>
            </w:pPr>
            <w:r w:rsidRPr="001747B1">
              <w:rPr>
                <w:rFonts w:ascii="Arial" w:hAnsi="Arial" w:cs="Arial"/>
                <w:sz w:val="28"/>
                <w:szCs w:val="28"/>
              </w:rPr>
              <w:t xml:space="preserve">With respect to the method of information gathering. I have decided that this study will use a mixed methods approach </w:t>
            </w:r>
            <w:r w:rsidR="006C25C7" w:rsidRPr="001747B1">
              <w:rPr>
                <w:rFonts w:ascii="Arial" w:hAnsi="Arial" w:cs="Arial"/>
                <w:sz w:val="28"/>
                <w:szCs w:val="28"/>
              </w:rPr>
              <w:t>where quantitative and qualitative data support each other to facilitate understanding of what is being measured</w:t>
            </w:r>
          </w:p>
          <w:p w14:paraId="34F740A6" w14:textId="4C7281F3" w:rsidR="006C25C7" w:rsidRPr="001747B1" w:rsidRDefault="006C25C7" w:rsidP="00284843">
            <w:pPr>
              <w:rPr>
                <w:rFonts w:ascii="Arial" w:hAnsi="Arial" w:cs="Arial"/>
                <w:sz w:val="28"/>
                <w:szCs w:val="28"/>
              </w:rPr>
            </w:pPr>
            <w:r w:rsidRPr="001747B1">
              <w:rPr>
                <w:rFonts w:ascii="Arial" w:hAnsi="Arial" w:cs="Arial"/>
                <w:sz w:val="28"/>
                <w:szCs w:val="28"/>
              </w:rPr>
              <w:t>QUANTITATIVELY</w:t>
            </w:r>
          </w:p>
          <w:p w14:paraId="5FF03665" w14:textId="1E789C31" w:rsidR="006C25C7" w:rsidRPr="001747B1" w:rsidRDefault="006C25C7" w:rsidP="00284843">
            <w:pPr>
              <w:rPr>
                <w:rFonts w:ascii="Arial" w:hAnsi="Arial" w:cs="Arial"/>
                <w:sz w:val="28"/>
                <w:szCs w:val="28"/>
              </w:rPr>
            </w:pPr>
            <w:r w:rsidRPr="001747B1">
              <w:rPr>
                <w:rFonts w:ascii="Arial" w:hAnsi="Arial" w:cs="Arial"/>
                <w:sz w:val="28"/>
                <w:szCs w:val="28"/>
              </w:rPr>
              <w:t>1. EEG measurements from ERPs</w:t>
            </w:r>
          </w:p>
          <w:p w14:paraId="140CBE06" w14:textId="0D5C8A62" w:rsidR="006C25C7" w:rsidRPr="001747B1" w:rsidRDefault="006C25C7" w:rsidP="00284843">
            <w:pPr>
              <w:rPr>
                <w:rFonts w:ascii="Arial" w:hAnsi="Arial" w:cs="Arial"/>
                <w:sz w:val="28"/>
                <w:szCs w:val="28"/>
              </w:rPr>
            </w:pPr>
            <w:r w:rsidRPr="001747B1">
              <w:rPr>
                <w:rFonts w:ascii="Arial" w:hAnsi="Arial" w:cs="Arial"/>
                <w:sz w:val="28"/>
                <w:szCs w:val="28"/>
              </w:rPr>
              <w:t>Low resolution Tomographic Analysis LORETA or BRAINSTORM will provide spatial data</w:t>
            </w:r>
          </w:p>
          <w:p w14:paraId="44EBE725" w14:textId="7EFDE51A" w:rsidR="006C25C7" w:rsidRPr="001747B1" w:rsidRDefault="006C25C7" w:rsidP="00284843">
            <w:pPr>
              <w:rPr>
                <w:rFonts w:ascii="Arial" w:hAnsi="Arial" w:cs="Arial"/>
                <w:sz w:val="28"/>
                <w:szCs w:val="28"/>
              </w:rPr>
            </w:pPr>
            <w:r w:rsidRPr="001747B1">
              <w:rPr>
                <w:rFonts w:ascii="Arial" w:hAnsi="Arial" w:cs="Arial"/>
                <w:sz w:val="28"/>
                <w:szCs w:val="28"/>
              </w:rPr>
              <w:t>2. Psychophysiological measurements GSR, HRV, eye tracking</w:t>
            </w:r>
          </w:p>
          <w:p w14:paraId="6D4B2089" w14:textId="762C1EFA" w:rsidR="006C25C7" w:rsidRPr="001747B1" w:rsidRDefault="006C25C7" w:rsidP="00284843">
            <w:pPr>
              <w:rPr>
                <w:rFonts w:ascii="Arial" w:hAnsi="Arial" w:cs="Arial"/>
                <w:sz w:val="28"/>
                <w:szCs w:val="28"/>
              </w:rPr>
            </w:pPr>
          </w:p>
          <w:p w14:paraId="15AD5CBA" w14:textId="709E3DB4" w:rsidR="006C25C7" w:rsidRPr="001747B1" w:rsidRDefault="006C25C7" w:rsidP="00284843">
            <w:pPr>
              <w:rPr>
                <w:rFonts w:ascii="Arial" w:hAnsi="Arial" w:cs="Arial"/>
                <w:sz w:val="28"/>
                <w:szCs w:val="28"/>
              </w:rPr>
            </w:pPr>
            <w:r w:rsidRPr="001747B1">
              <w:rPr>
                <w:rFonts w:ascii="Arial" w:hAnsi="Arial" w:cs="Arial"/>
                <w:sz w:val="28"/>
                <w:szCs w:val="28"/>
              </w:rPr>
              <w:t>QUALITATIVELY</w:t>
            </w:r>
          </w:p>
          <w:p w14:paraId="3CAB981E" w14:textId="255FFE50" w:rsidR="00BE47A3" w:rsidRPr="001747B1" w:rsidRDefault="006C25C7" w:rsidP="00FE61E8">
            <w:pPr>
              <w:numPr>
                <w:ilvl w:val="0"/>
                <w:numId w:val="2"/>
              </w:numPr>
              <w:rPr>
                <w:rFonts w:ascii="Arial" w:hAnsi="Arial" w:cs="Arial"/>
                <w:sz w:val="28"/>
                <w:szCs w:val="28"/>
              </w:rPr>
            </w:pPr>
            <w:r w:rsidRPr="001747B1">
              <w:rPr>
                <w:rFonts w:ascii="Arial" w:hAnsi="Arial" w:cs="Arial"/>
                <w:sz w:val="28"/>
                <w:szCs w:val="28"/>
              </w:rPr>
              <w:t>E</w:t>
            </w:r>
            <w:r w:rsidR="00EB32B1" w:rsidRPr="001747B1">
              <w:rPr>
                <w:rFonts w:ascii="Arial" w:hAnsi="Arial" w:cs="Arial"/>
                <w:sz w:val="28"/>
                <w:szCs w:val="28"/>
              </w:rPr>
              <w:t>xpert group interviews pre- and post-test.</w:t>
            </w:r>
          </w:p>
          <w:p w14:paraId="1DF79443" w14:textId="6EAC127C" w:rsidR="00BE47A3" w:rsidRPr="001747B1" w:rsidRDefault="00EB32B1" w:rsidP="00FE61E8">
            <w:pPr>
              <w:numPr>
                <w:ilvl w:val="0"/>
                <w:numId w:val="2"/>
              </w:numPr>
              <w:rPr>
                <w:rFonts w:ascii="Arial" w:hAnsi="Arial" w:cs="Arial"/>
                <w:sz w:val="28"/>
                <w:szCs w:val="28"/>
              </w:rPr>
            </w:pPr>
            <w:r w:rsidRPr="001747B1">
              <w:rPr>
                <w:rFonts w:ascii="Arial" w:hAnsi="Arial" w:cs="Arial"/>
                <w:sz w:val="28"/>
                <w:szCs w:val="28"/>
              </w:rPr>
              <w:t xml:space="preserve">Furthermore, participants’ insights on the games they have played will be obtained immediately after the games and integrated with the quantitative measurements obtained from the psychophysiological instruments. </w:t>
            </w:r>
          </w:p>
          <w:p w14:paraId="5A4E0D91" w14:textId="0F79CEA2" w:rsidR="006C25C7" w:rsidRPr="001747B1" w:rsidRDefault="006C25C7" w:rsidP="00FE61E8">
            <w:pPr>
              <w:numPr>
                <w:ilvl w:val="0"/>
                <w:numId w:val="2"/>
              </w:numPr>
              <w:rPr>
                <w:rFonts w:ascii="Arial" w:hAnsi="Arial" w:cs="Arial"/>
                <w:sz w:val="28"/>
                <w:szCs w:val="28"/>
              </w:rPr>
            </w:pPr>
            <w:r w:rsidRPr="001747B1">
              <w:rPr>
                <w:rFonts w:ascii="Arial" w:hAnsi="Arial" w:cs="Arial"/>
                <w:sz w:val="28"/>
                <w:szCs w:val="28"/>
              </w:rPr>
              <w:t>My own interpretation of the quantitative results will be crucial</w:t>
            </w:r>
          </w:p>
          <w:p w14:paraId="4EF8D127" w14:textId="3A7C96C4" w:rsidR="006C25C7" w:rsidRPr="001747B1" w:rsidRDefault="006C25C7" w:rsidP="006C25C7">
            <w:pPr>
              <w:rPr>
                <w:rFonts w:ascii="Arial" w:hAnsi="Arial" w:cs="Arial"/>
                <w:sz w:val="28"/>
                <w:szCs w:val="28"/>
              </w:rPr>
            </w:pPr>
          </w:p>
          <w:p w14:paraId="58B0AFA0" w14:textId="791B8406" w:rsidR="006C25C7" w:rsidRPr="001747B1" w:rsidRDefault="006C25C7" w:rsidP="006C25C7">
            <w:pPr>
              <w:jc w:val="center"/>
              <w:rPr>
                <w:rFonts w:ascii="Arial" w:hAnsi="Arial" w:cs="Arial"/>
                <w:sz w:val="28"/>
                <w:szCs w:val="28"/>
              </w:rPr>
            </w:pPr>
            <w:r w:rsidRPr="001747B1">
              <w:rPr>
                <w:rFonts w:ascii="Arial" w:hAnsi="Arial" w:cs="Arial"/>
                <w:sz w:val="28"/>
                <w:szCs w:val="28"/>
              </w:rPr>
              <w:t>PILOT STUDY IS THE CRUX OF THE DESIGN</w:t>
            </w:r>
          </w:p>
          <w:p w14:paraId="28581EA3" w14:textId="7F6B7981" w:rsidR="00FE61E8" w:rsidRPr="001747B1" w:rsidRDefault="00FE61E8" w:rsidP="00284843">
            <w:pPr>
              <w:rPr>
                <w:rFonts w:ascii="Arial" w:hAnsi="Arial" w:cs="Arial"/>
                <w:sz w:val="28"/>
                <w:szCs w:val="28"/>
              </w:rPr>
            </w:pPr>
          </w:p>
        </w:tc>
      </w:tr>
      <w:tr w:rsidR="00284843" w:rsidRPr="001747B1" w14:paraId="73F9C667" w14:textId="77777777" w:rsidTr="00284843">
        <w:tc>
          <w:tcPr>
            <w:tcW w:w="9016" w:type="dxa"/>
          </w:tcPr>
          <w:p w14:paraId="15B42101" w14:textId="77777777" w:rsidR="00284843" w:rsidRPr="001747B1" w:rsidRDefault="006C25C7" w:rsidP="006C25C7">
            <w:pPr>
              <w:pStyle w:val="ListParagraph"/>
              <w:numPr>
                <w:ilvl w:val="0"/>
                <w:numId w:val="3"/>
              </w:numPr>
              <w:spacing w:line="240" w:lineRule="auto"/>
              <w:rPr>
                <w:rFonts w:cs="Arial"/>
                <w:sz w:val="28"/>
                <w:szCs w:val="28"/>
              </w:rPr>
            </w:pPr>
            <w:r w:rsidRPr="001747B1">
              <w:rPr>
                <w:rFonts w:cs="Arial"/>
                <w:sz w:val="28"/>
                <w:szCs w:val="28"/>
              </w:rPr>
              <w:t>The mathematical fields of time-series data, signal processing and pattern-recognition. I have contacted the UNISA statistician and discussed this with him.</w:t>
            </w:r>
          </w:p>
          <w:p w14:paraId="149E6D2A" w14:textId="77777777" w:rsidR="006C25C7" w:rsidRPr="001747B1" w:rsidRDefault="006C25C7" w:rsidP="006C25C7">
            <w:pPr>
              <w:pStyle w:val="ListParagraph"/>
              <w:numPr>
                <w:ilvl w:val="0"/>
                <w:numId w:val="3"/>
              </w:numPr>
              <w:spacing w:line="240" w:lineRule="auto"/>
              <w:rPr>
                <w:rFonts w:cs="Arial"/>
                <w:sz w:val="28"/>
                <w:szCs w:val="28"/>
              </w:rPr>
            </w:pPr>
            <w:r w:rsidRPr="001747B1">
              <w:rPr>
                <w:rFonts w:cs="Arial"/>
                <w:sz w:val="28"/>
                <w:szCs w:val="28"/>
              </w:rPr>
              <w:t>Main source of data is the EEG. 3 areas of interest related to ERPs</w:t>
            </w:r>
          </w:p>
          <w:p w14:paraId="318594DF" w14:textId="77777777" w:rsidR="006C25C7" w:rsidRPr="001747B1" w:rsidRDefault="006C25C7" w:rsidP="006C25C7">
            <w:pPr>
              <w:pStyle w:val="ListParagraph"/>
              <w:numPr>
                <w:ilvl w:val="1"/>
                <w:numId w:val="3"/>
              </w:numPr>
              <w:spacing w:line="240" w:lineRule="auto"/>
              <w:rPr>
                <w:rFonts w:cs="Arial"/>
                <w:sz w:val="28"/>
                <w:szCs w:val="28"/>
              </w:rPr>
            </w:pPr>
            <w:r w:rsidRPr="001747B1">
              <w:rPr>
                <w:rFonts w:cs="Arial"/>
                <w:sz w:val="28"/>
                <w:szCs w:val="28"/>
              </w:rPr>
              <w:t>One second before and after a decision made by the participant</w:t>
            </w:r>
          </w:p>
          <w:p w14:paraId="45E901E0" w14:textId="77777777" w:rsidR="006C25C7" w:rsidRPr="001747B1" w:rsidRDefault="006C25C7" w:rsidP="006C25C7">
            <w:pPr>
              <w:pStyle w:val="ListParagraph"/>
              <w:numPr>
                <w:ilvl w:val="1"/>
                <w:numId w:val="3"/>
              </w:numPr>
              <w:spacing w:line="240" w:lineRule="auto"/>
              <w:rPr>
                <w:rFonts w:cs="Arial"/>
                <w:sz w:val="28"/>
                <w:szCs w:val="28"/>
              </w:rPr>
            </w:pPr>
            <w:r w:rsidRPr="001747B1">
              <w:rPr>
                <w:rFonts w:cs="Arial"/>
                <w:sz w:val="28"/>
                <w:szCs w:val="28"/>
              </w:rPr>
              <w:t>One second before computer makes a move (anticipation on the part of the participant)</w:t>
            </w:r>
          </w:p>
          <w:p w14:paraId="42E15051" w14:textId="77777777" w:rsidR="00EB32B1" w:rsidRPr="001747B1" w:rsidRDefault="00EB32B1" w:rsidP="006C25C7">
            <w:pPr>
              <w:pStyle w:val="ListParagraph"/>
              <w:numPr>
                <w:ilvl w:val="1"/>
                <w:numId w:val="3"/>
              </w:numPr>
              <w:spacing w:line="240" w:lineRule="auto"/>
              <w:rPr>
                <w:rFonts w:cs="Arial"/>
                <w:sz w:val="28"/>
                <w:szCs w:val="28"/>
              </w:rPr>
            </w:pPr>
            <w:r w:rsidRPr="001747B1">
              <w:rPr>
                <w:rFonts w:cs="Arial"/>
                <w:sz w:val="28"/>
                <w:szCs w:val="28"/>
              </w:rPr>
              <w:t>Time between the (a) and (b)</w:t>
            </w:r>
          </w:p>
          <w:p w14:paraId="7D198CFC" w14:textId="77777777" w:rsidR="000458F3" w:rsidRPr="001747B1" w:rsidRDefault="00EB32B1" w:rsidP="000458F3">
            <w:pPr>
              <w:pStyle w:val="ListParagraph"/>
              <w:spacing w:line="240" w:lineRule="auto"/>
              <w:rPr>
                <w:rFonts w:cs="Arial"/>
                <w:sz w:val="28"/>
                <w:szCs w:val="28"/>
              </w:rPr>
            </w:pPr>
            <w:r w:rsidRPr="001747B1">
              <w:rPr>
                <w:rFonts w:cs="Arial"/>
                <w:sz w:val="28"/>
                <w:szCs w:val="28"/>
              </w:rPr>
              <w:t>A and B are time-locked to easily discernible event namely moving a chess piece which is a proxy for a decision having been made</w:t>
            </w:r>
          </w:p>
          <w:p w14:paraId="1B8B110E" w14:textId="37F30E3D" w:rsidR="000458F3" w:rsidRPr="001747B1" w:rsidRDefault="000458F3" w:rsidP="000458F3">
            <w:pPr>
              <w:pStyle w:val="ListParagraph"/>
              <w:numPr>
                <w:ilvl w:val="0"/>
                <w:numId w:val="3"/>
              </w:numPr>
              <w:spacing w:line="240" w:lineRule="auto"/>
              <w:rPr>
                <w:rFonts w:cs="Arial"/>
                <w:sz w:val="28"/>
                <w:szCs w:val="28"/>
              </w:rPr>
            </w:pPr>
            <w:r w:rsidRPr="001747B1">
              <w:rPr>
                <w:rFonts w:cs="Arial"/>
                <w:sz w:val="28"/>
                <w:szCs w:val="28"/>
              </w:rPr>
              <w:t xml:space="preserve">Pattern recognition and feature extraction algorithms can be used and I have isolated </w:t>
            </w:r>
            <w:r w:rsidR="0026587D">
              <w:rPr>
                <w:rFonts w:cs="Arial"/>
                <w:sz w:val="28"/>
                <w:szCs w:val="28"/>
              </w:rPr>
              <w:t xml:space="preserve">several techniques including Fourier Transform </w:t>
            </w:r>
            <w:r w:rsidR="0026587D">
              <w:rPr>
                <w:rFonts w:cs="Arial"/>
                <w:sz w:val="28"/>
                <w:szCs w:val="28"/>
              </w:rPr>
              <w:t>(</w:t>
            </w:r>
            <w:r w:rsidR="0026587D" w:rsidRPr="001747B1">
              <w:rPr>
                <w:rFonts w:cs="Arial"/>
                <w:sz w:val="28"/>
                <w:szCs w:val="28"/>
              </w:rPr>
              <w:t>which breaks waves down into their features</w:t>
            </w:r>
            <w:r w:rsidR="0026587D">
              <w:rPr>
                <w:rFonts w:cs="Arial"/>
                <w:sz w:val="28"/>
                <w:szCs w:val="28"/>
              </w:rPr>
              <w:t>)</w:t>
            </w:r>
            <w:r w:rsidR="0026587D">
              <w:rPr>
                <w:rFonts w:cs="Arial"/>
                <w:sz w:val="28"/>
                <w:szCs w:val="28"/>
              </w:rPr>
              <w:t xml:space="preserve">, as well as Wavelet Transform, Change-point analysis and Independent Component Analysis. I will need assistance to make the right choices here, but fortunately we have a leader in the field in the Department of Decision Sciences that I will turn to for assistance. </w:t>
            </w:r>
          </w:p>
          <w:p w14:paraId="3D4874AA" w14:textId="02760A0A" w:rsidR="000458F3" w:rsidRPr="001747B1" w:rsidRDefault="0026587D" w:rsidP="000458F3">
            <w:pPr>
              <w:pStyle w:val="ListParagraph"/>
              <w:numPr>
                <w:ilvl w:val="0"/>
                <w:numId w:val="3"/>
              </w:numPr>
              <w:spacing w:line="240" w:lineRule="auto"/>
              <w:rPr>
                <w:rFonts w:cs="Arial"/>
                <w:sz w:val="28"/>
                <w:szCs w:val="28"/>
              </w:rPr>
            </w:pPr>
            <w:r>
              <w:rPr>
                <w:rFonts w:cs="Arial"/>
                <w:sz w:val="28"/>
                <w:szCs w:val="28"/>
              </w:rPr>
              <w:lastRenderedPageBreak/>
              <w:t xml:space="preserve">Part c above contains </w:t>
            </w:r>
            <w:proofErr w:type="spellStart"/>
            <w:r>
              <w:rPr>
                <w:rFonts w:cs="Arial"/>
                <w:sz w:val="28"/>
                <w:szCs w:val="28"/>
              </w:rPr>
              <w:t>ERPs</w:t>
            </w:r>
            <w:proofErr w:type="spellEnd"/>
            <w:r>
              <w:rPr>
                <w:rFonts w:cs="Arial"/>
                <w:sz w:val="28"/>
                <w:szCs w:val="28"/>
              </w:rPr>
              <w:t xml:space="preserve"> tha</w:t>
            </w:r>
            <w:r w:rsidR="000458F3" w:rsidRPr="001747B1">
              <w:rPr>
                <w:rFonts w:cs="Arial"/>
                <w:sz w:val="28"/>
                <w:szCs w:val="28"/>
              </w:rPr>
              <w:t>t will be difficult to establish and that’s where qualitative information obtained from the participants will be obtained as to what they experienced. Also expert group will assist me in interpreting what could be involved in this section namely between decisions.</w:t>
            </w:r>
          </w:p>
          <w:p w14:paraId="1F8F727D" w14:textId="77777777" w:rsidR="000458F3" w:rsidRPr="001747B1" w:rsidRDefault="000458F3" w:rsidP="000458F3">
            <w:pPr>
              <w:pStyle w:val="ListParagraph"/>
              <w:numPr>
                <w:ilvl w:val="0"/>
                <w:numId w:val="3"/>
              </w:numPr>
              <w:spacing w:line="240" w:lineRule="auto"/>
              <w:rPr>
                <w:rFonts w:cs="Arial"/>
                <w:sz w:val="28"/>
                <w:szCs w:val="28"/>
              </w:rPr>
            </w:pPr>
            <w:r w:rsidRPr="001747B1">
              <w:rPr>
                <w:rFonts w:cs="Arial"/>
                <w:sz w:val="28"/>
                <w:szCs w:val="28"/>
              </w:rPr>
              <w:t>Spatial analysis using low resolution tomographic analysis or brainstorm can help me isolate the relevant areas in the brain that are being activated</w:t>
            </w:r>
          </w:p>
          <w:p w14:paraId="3C299FED" w14:textId="77777777" w:rsidR="00B1741A" w:rsidRPr="001747B1" w:rsidRDefault="00B1741A" w:rsidP="000458F3">
            <w:pPr>
              <w:pStyle w:val="ListParagraph"/>
              <w:numPr>
                <w:ilvl w:val="0"/>
                <w:numId w:val="3"/>
              </w:numPr>
              <w:spacing w:line="240" w:lineRule="auto"/>
              <w:rPr>
                <w:rFonts w:cs="Arial"/>
                <w:sz w:val="28"/>
                <w:szCs w:val="28"/>
              </w:rPr>
            </w:pPr>
            <w:r w:rsidRPr="001747B1">
              <w:rPr>
                <w:rFonts w:cs="Arial"/>
                <w:sz w:val="28"/>
                <w:szCs w:val="28"/>
              </w:rPr>
              <w:t xml:space="preserve">Filtering of the EEG data to remove unwanted noise which can corrupt the data will be done with </w:t>
            </w:r>
            <w:proofErr w:type="spellStart"/>
            <w:r w:rsidRPr="001747B1">
              <w:rPr>
                <w:rFonts w:cs="Arial"/>
                <w:sz w:val="28"/>
                <w:szCs w:val="28"/>
              </w:rPr>
              <w:t>WinEEG</w:t>
            </w:r>
            <w:proofErr w:type="spellEnd"/>
            <w:r w:rsidRPr="001747B1">
              <w:rPr>
                <w:rFonts w:cs="Arial"/>
                <w:sz w:val="28"/>
                <w:szCs w:val="28"/>
              </w:rPr>
              <w:t xml:space="preserve"> and </w:t>
            </w:r>
            <w:proofErr w:type="spellStart"/>
            <w:r w:rsidRPr="001747B1">
              <w:rPr>
                <w:rFonts w:cs="Arial"/>
                <w:sz w:val="28"/>
                <w:szCs w:val="28"/>
              </w:rPr>
              <w:t>MatLab</w:t>
            </w:r>
            <w:proofErr w:type="spellEnd"/>
          </w:p>
          <w:p w14:paraId="5503B146" w14:textId="3297FB93" w:rsidR="00B1741A" w:rsidRPr="001747B1" w:rsidRDefault="00B1741A" w:rsidP="000458F3">
            <w:pPr>
              <w:pStyle w:val="ListParagraph"/>
              <w:numPr>
                <w:ilvl w:val="0"/>
                <w:numId w:val="3"/>
              </w:numPr>
              <w:spacing w:line="240" w:lineRule="auto"/>
              <w:rPr>
                <w:rFonts w:cs="Arial"/>
                <w:sz w:val="28"/>
                <w:szCs w:val="28"/>
              </w:rPr>
            </w:pPr>
            <w:r w:rsidRPr="001747B1">
              <w:rPr>
                <w:rFonts w:cs="Arial"/>
                <w:sz w:val="28"/>
                <w:szCs w:val="28"/>
              </w:rPr>
              <w:t>Other physiological data will be incorporated into the EEG data.</w:t>
            </w:r>
          </w:p>
          <w:p w14:paraId="0B9B133E" w14:textId="5E9E04A0" w:rsidR="00A76F97" w:rsidRPr="001747B1" w:rsidRDefault="00A76F97" w:rsidP="00A76F97">
            <w:pPr>
              <w:rPr>
                <w:rFonts w:ascii="Arial" w:hAnsi="Arial" w:cs="Arial"/>
                <w:sz w:val="28"/>
                <w:szCs w:val="28"/>
              </w:rPr>
            </w:pPr>
          </w:p>
          <w:p w14:paraId="6F246928" w14:textId="55F78775" w:rsidR="00A76F97" w:rsidRPr="001747B1" w:rsidRDefault="00A76F97" w:rsidP="00A76F97">
            <w:pPr>
              <w:rPr>
                <w:rFonts w:ascii="Arial" w:hAnsi="Arial" w:cs="Arial"/>
                <w:sz w:val="28"/>
                <w:szCs w:val="28"/>
              </w:rPr>
            </w:pPr>
            <w:r w:rsidRPr="001747B1">
              <w:rPr>
                <w:rFonts w:ascii="Arial" w:hAnsi="Arial" w:cs="Arial"/>
                <w:sz w:val="28"/>
                <w:szCs w:val="28"/>
              </w:rPr>
              <w:t xml:space="preserve">Intensity of waveform </w:t>
            </w:r>
            <w:r w:rsidR="001747B1" w:rsidRPr="001747B1">
              <w:rPr>
                <w:rFonts w:ascii="Arial" w:hAnsi="Arial" w:cs="Arial"/>
                <w:sz w:val="28"/>
                <w:szCs w:val="28"/>
              </w:rPr>
              <w:t>–</w:t>
            </w:r>
            <w:r w:rsidRPr="001747B1">
              <w:rPr>
                <w:rFonts w:ascii="Arial" w:hAnsi="Arial" w:cs="Arial"/>
                <w:sz w:val="28"/>
                <w:szCs w:val="28"/>
              </w:rPr>
              <w:t xml:space="preserve"> </w:t>
            </w:r>
            <w:r w:rsidR="001747B1" w:rsidRPr="001747B1">
              <w:rPr>
                <w:rFonts w:ascii="Arial" w:hAnsi="Arial" w:cs="Arial"/>
                <w:sz w:val="28"/>
                <w:szCs w:val="28"/>
              </w:rPr>
              <w:t>horizontal variance</w:t>
            </w:r>
          </w:p>
          <w:p w14:paraId="14146D92" w14:textId="2C75A4E2" w:rsidR="001747B1" w:rsidRPr="001747B1" w:rsidRDefault="001747B1" w:rsidP="00A76F97">
            <w:pPr>
              <w:rPr>
                <w:rFonts w:ascii="Arial" w:hAnsi="Arial" w:cs="Arial"/>
                <w:sz w:val="28"/>
                <w:szCs w:val="28"/>
              </w:rPr>
            </w:pPr>
            <w:r w:rsidRPr="001747B1">
              <w:rPr>
                <w:rFonts w:ascii="Arial" w:hAnsi="Arial" w:cs="Arial"/>
                <w:sz w:val="28"/>
                <w:szCs w:val="28"/>
              </w:rPr>
              <w:t>Amplitude – vertical variance</w:t>
            </w:r>
          </w:p>
          <w:p w14:paraId="1B42FD3D" w14:textId="03E07561" w:rsidR="00AF49DA" w:rsidRPr="001747B1" w:rsidRDefault="00AF49DA" w:rsidP="00AF49DA">
            <w:pPr>
              <w:pStyle w:val="ListParagraph"/>
              <w:spacing w:line="240" w:lineRule="auto"/>
              <w:rPr>
                <w:rFonts w:cs="Arial"/>
                <w:sz w:val="28"/>
                <w:szCs w:val="28"/>
              </w:rPr>
            </w:pPr>
          </w:p>
        </w:tc>
      </w:tr>
    </w:tbl>
    <w:p w14:paraId="0A02091D" w14:textId="77777777" w:rsidR="00284843" w:rsidRPr="001747B1" w:rsidRDefault="00284843" w:rsidP="00284843">
      <w:pPr>
        <w:rPr>
          <w:rFonts w:ascii="Arial" w:hAnsi="Arial" w:cs="Arial"/>
          <w:sz w:val="28"/>
          <w:szCs w:val="28"/>
        </w:rPr>
      </w:pPr>
    </w:p>
    <w:sectPr w:rsidR="00284843" w:rsidRPr="00174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4E1"/>
    <w:multiLevelType w:val="hybridMultilevel"/>
    <w:tmpl w:val="EEC464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106679"/>
    <w:multiLevelType w:val="hybridMultilevel"/>
    <w:tmpl w:val="17CA0356"/>
    <w:lvl w:ilvl="0" w:tplc="41467A2C">
      <w:start w:val="1"/>
      <w:numFmt w:val="decimal"/>
      <w:lvlText w:val="%1."/>
      <w:lvlJc w:val="left"/>
      <w:pPr>
        <w:tabs>
          <w:tab w:val="num" w:pos="720"/>
        </w:tabs>
        <w:ind w:left="720" w:hanging="360"/>
      </w:pPr>
    </w:lvl>
    <w:lvl w:ilvl="1" w:tplc="854AE0CC" w:tentative="1">
      <w:start w:val="1"/>
      <w:numFmt w:val="decimal"/>
      <w:lvlText w:val="%2."/>
      <w:lvlJc w:val="left"/>
      <w:pPr>
        <w:tabs>
          <w:tab w:val="num" w:pos="1440"/>
        </w:tabs>
        <w:ind w:left="1440" w:hanging="360"/>
      </w:pPr>
    </w:lvl>
    <w:lvl w:ilvl="2" w:tplc="B38E0298" w:tentative="1">
      <w:start w:val="1"/>
      <w:numFmt w:val="decimal"/>
      <w:lvlText w:val="%3."/>
      <w:lvlJc w:val="left"/>
      <w:pPr>
        <w:tabs>
          <w:tab w:val="num" w:pos="2160"/>
        </w:tabs>
        <w:ind w:left="2160" w:hanging="360"/>
      </w:pPr>
    </w:lvl>
    <w:lvl w:ilvl="3" w:tplc="FE8846A2" w:tentative="1">
      <w:start w:val="1"/>
      <w:numFmt w:val="decimal"/>
      <w:lvlText w:val="%4."/>
      <w:lvlJc w:val="left"/>
      <w:pPr>
        <w:tabs>
          <w:tab w:val="num" w:pos="2880"/>
        </w:tabs>
        <w:ind w:left="2880" w:hanging="360"/>
      </w:pPr>
    </w:lvl>
    <w:lvl w:ilvl="4" w:tplc="31F84590" w:tentative="1">
      <w:start w:val="1"/>
      <w:numFmt w:val="decimal"/>
      <w:lvlText w:val="%5."/>
      <w:lvlJc w:val="left"/>
      <w:pPr>
        <w:tabs>
          <w:tab w:val="num" w:pos="3600"/>
        </w:tabs>
        <w:ind w:left="3600" w:hanging="360"/>
      </w:pPr>
    </w:lvl>
    <w:lvl w:ilvl="5" w:tplc="3CA0561A" w:tentative="1">
      <w:start w:val="1"/>
      <w:numFmt w:val="decimal"/>
      <w:lvlText w:val="%6."/>
      <w:lvlJc w:val="left"/>
      <w:pPr>
        <w:tabs>
          <w:tab w:val="num" w:pos="4320"/>
        </w:tabs>
        <w:ind w:left="4320" w:hanging="360"/>
      </w:pPr>
    </w:lvl>
    <w:lvl w:ilvl="6" w:tplc="BBD6A448" w:tentative="1">
      <w:start w:val="1"/>
      <w:numFmt w:val="decimal"/>
      <w:lvlText w:val="%7."/>
      <w:lvlJc w:val="left"/>
      <w:pPr>
        <w:tabs>
          <w:tab w:val="num" w:pos="5040"/>
        </w:tabs>
        <w:ind w:left="5040" w:hanging="360"/>
      </w:pPr>
    </w:lvl>
    <w:lvl w:ilvl="7" w:tplc="FFF4BC08" w:tentative="1">
      <w:start w:val="1"/>
      <w:numFmt w:val="decimal"/>
      <w:lvlText w:val="%8."/>
      <w:lvlJc w:val="left"/>
      <w:pPr>
        <w:tabs>
          <w:tab w:val="num" w:pos="5760"/>
        </w:tabs>
        <w:ind w:left="5760" w:hanging="360"/>
      </w:pPr>
    </w:lvl>
    <w:lvl w:ilvl="8" w:tplc="34D43B76" w:tentative="1">
      <w:start w:val="1"/>
      <w:numFmt w:val="decimal"/>
      <w:lvlText w:val="%9."/>
      <w:lvlJc w:val="left"/>
      <w:pPr>
        <w:tabs>
          <w:tab w:val="num" w:pos="6480"/>
        </w:tabs>
        <w:ind w:left="6480" w:hanging="360"/>
      </w:pPr>
    </w:lvl>
  </w:abstractNum>
  <w:abstractNum w:abstractNumId="2" w15:restartNumberingAfterBreak="0">
    <w:nsid w:val="246D1428"/>
    <w:multiLevelType w:val="hybridMultilevel"/>
    <w:tmpl w:val="1ADCF098"/>
    <w:lvl w:ilvl="0" w:tplc="D26AE83E">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9C36B8A"/>
    <w:multiLevelType w:val="hybridMultilevel"/>
    <w:tmpl w:val="AD86716A"/>
    <w:lvl w:ilvl="0" w:tplc="951AAF4A">
      <w:start w:val="1"/>
      <w:numFmt w:val="decimal"/>
      <w:lvlText w:val="%1."/>
      <w:lvlJc w:val="left"/>
      <w:pPr>
        <w:ind w:left="644" w:hanging="360"/>
      </w:pPr>
      <w:rPr>
        <w:rFonts w:hint="default"/>
      </w:rPr>
    </w:lvl>
    <w:lvl w:ilvl="1" w:tplc="1C090019">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34"/>
    <w:rsid w:val="000458F3"/>
    <w:rsid w:val="001747B1"/>
    <w:rsid w:val="0026587D"/>
    <w:rsid w:val="00284843"/>
    <w:rsid w:val="00416034"/>
    <w:rsid w:val="006C25C7"/>
    <w:rsid w:val="008832B7"/>
    <w:rsid w:val="00A76F97"/>
    <w:rsid w:val="00AF49DA"/>
    <w:rsid w:val="00B1741A"/>
    <w:rsid w:val="00BE47A3"/>
    <w:rsid w:val="00CF77CA"/>
    <w:rsid w:val="00EB32B1"/>
    <w:rsid w:val="00FE61E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7A46"/>
  <w15:chartTrackingRefBased/>
  <w15:docId w15:val="{32EA8DCA-5F0D-431B-8E4D-74FE5D45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1E8"/>
    <w:pPr>
      <w:spacing w:after="0" w:line="360" w:lineRule="auto"/>
      <w:ind w:left="720"/>
      <w:contextualSpacing/>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75171">
      <w:bodyDiv w:val="1"/>
      <w:marLeft w:val="0"/>
      <w:marRight w:val="0"/>
      <w:marTop w:val="0"/>
      <w:marBottom w:val="0"/>
      <w:divBdr>
        <w:top w:val="none" w:sz="0" w:space="0" w:color="auto"/>
        <w:left w:val="none" w:sz="0" w:space="0" w:color="auto"/>
        <w:bottom w:val="none" w:sz="0" w:space="0" w:color="auto"/>
        <w:right w:val="none" w:sz="0" w:space="0" w:color="auto"/>
      </w:divBdr>
      <w:divsChild>
        <w:div w:id="821777998">
          <w:marLeft w:val="547"/>
          <w:marRight w:val="0"/>
          <w:marTop w:val="0"/>
          <w:marBottom w:val="0"/>
          <w:divBdr>
            <w:top w:val="none" w:sz="0" w:space="0" w:color="auto"/>
            <w:left w:val="none" w:sz="0" w:space="0" w:color="auto"/>
            <w:bottom w:val="none" w:sz="0" w:space="0" w:color="auto"/>
            <w:right w:val="none" w:sz="0" w:space="0" w:color="auto"/>
          </w:divBdr>
        </w:div>
        <w:div w:id="475996637">
          <w:marLeft w:val="547"/>
          <w:marRight w:val="0"/>
          <w:marTop w:val="0"/>
          <w:marBottom w:val="0"/>
          <w:divBdr>
            <w:top w:val="none" w:sz="0" w:space="0" w:color="auto"/>
            <w:left w:val="none" w:sz="0" w:space="0" w:color="auto"/>
            <w:bottom w:val="none" w:sz="0" w:space="0" w:color="auto"/>
            <w:right w:val="none" w:sz="0" w:space="0" w:color="auto"/>
          </w:divBdr>
        </w:div>
        <w:div w:id="776019765">
          <w:marLeft w:val="547"/>
          <w:marRight w:val="0"/>
          <w:marTop w:val="0"/>
          <w:marBottom w:val="0"/>
          <w:divBdr>
            <w:top w:val="none" w:sz="0" w:space="0" w:color="auto"/>
            <w:left w:val="none" w:sz="0" w:space="0" w:color="auto"/>
            <w:bottom w:val="none" w:sz="0" w:space="0" w:color="auto"/>
            <w:right w:val="none" w:sz="0" w:space="0" w:color="auto"/>
          </w:divBdr>
        </w:div>
        <w:div w:id="1540317205">
          <w:marLeft w:val="547"/>
          <w:marRight w:val="0"/>
          <w:marTop w:val="0"/>
          <w:marBottom w:val="0"/>
          <w:divBdr>
            <w:top w:val="none" w:sz="0" w:space="0" w:color="auto"/>
            <w:left w:val="none" w:sz="0" w:space="0" w:color="auto"/>
            <w:bottom w:val="none" w:sz="0" w:space="0" w:color="auto"/>
            <w:right w:val="none" w:sz="0" w:space="0" w:color="auto"/>
          </w:divBdr>
        </w:div>
        <w:div w:id="10636034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BOTHMA C M</dc:creator>
  <cp:keywords/>
  <dc:description/>
  <cp:lastModifiedBy>Bothma, Cornelius</cp:lastModifiedBy>
  <cp:revision>2</cp:revision>
  <cp:lastPrinted>2018-09-09T15:29:00Z</cp:lastPrinted>
  <dcterms:created xsi:type="dcterms:W3CDTF">2018-09-11T05:23:00Z</dcterms:created>
  <dcterms:modified xsi:type="dcterms:W3CDTF">2018-09-11T05:23:00Z</dcterms:modified>
</cp:coreProperties>
</file>